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0778" w14:textId="77777777" w:rsidR="000D734E" w:rsidRDefault="000D734E">
      <w:r w:rsidRPr="000D734E">
        <w:rPr>
          <w:b/>
          <w:bCs/>
        </w:rPr>
        <w:t>CILJEVI PROGRAMA</w:t>
      </w:r>
      <w:r>
        <w:t xml:space="preserve"> Uz glavni cilj – povećanje konkurentnosti i održivosti turističkog gospodarstva, Program treba doprinijeti i ostvarenju sljedećih strateških ciljeva turističkog razvoja:</w:t>
      </w:r>
    </w:p>
    <w:p w14:paraId="47CF0014" w14:textId="77777777" w:rsidR="000D734E" w:rsidRPr="000D734E" w:rsidRDefault="000D734E">
      <w:pPr>
        <w:rPr>
          <w:b/>
          <w:bCs/>
        </w:rPr>
      </w:pPr>
      <w:r>
        <w:t xml:space="preserve"> - </w:t>
      </w:r>
      <w:r w:rsidRPr="000D734E">
        <w:rPr>
          <w:b/>
          <w:bCs/>
        </w:rPr>
        <w:t xml:space="preserve">povećanju standarda, </w:t>
      </w:r>
    </w:p>
    <w:p w14:paraId="2075414C" w14:textId="77777777" w:rsidR="000D734E" w:rsidRPr="000D734E" w:rsidRDefault="000D734E">
      <w:pPr>
        <w:rPr>
          <w:b/>
          <w:bCs/>
        </w:rPr>
      </w:pPr>
      <w:r w:rsidRPr="000D734E">
        <w:rPr>
          <w:b/>
          <w:bCs/>
        </w:rPr>
        <w:t>-</w:t>
      </w:r>
      <w:r w:rsidRPr="000D734E">
        <w:rPr>
          <w:b/>
          <w:bCs/>
        </w:rPr>
        <w:t xml:space="preserve">kvalitete i </w:t>
      </w:r>
    </w:p>
    <w:p w14:paraId="306E3A43" w14:textId="77777777" w:rsidR="000D734E" w:rsidRPr="000D734E" w:rsidRDefault="000D734E">
      <w:pPr>
        <w:rPr>
          <w:b/>
          <w:bCs/>
        </w:rPr>
      </w:pPr>
      <w:r w:rsidRPr="000D734E">
        <w:rPr>
          <w:b/>
          <w:bCs/>
        </w:rPr>
        <w:t>-</w:t>
      </w:r>
      <w:r w:rsidRPr="000D734E">
        <w:rPr>
          <w:b/>
          <w:bCs/>
        </w:rPr>
        <w:t>dodatne ponude ugostiteljskih objekata za smještaj</w:t>
      </w:r>
    </w:p>
    <w:p w14:paraId="041325FA" w14:textId="77777777" w:rsidR="000D734E" w:rsidRPr="000D734E" w:rsidRDefault="000D734E">
      <w:pPr>
        <w:rPr>
          <w:b/>
          <w:bCs/>
        </w:rPr>
      </w:pPr>
      <w:r w:rsidRPr="000D734E">
        <w:rPr>
          <w:b/>
          <w:bCs/>
        </w:rPr>
        <w:t xml:space="preserve"> - razvoju turizma na turistički nerazvijenim područjima</w:t>
      </w:r>
    </w:p>
    <w:p w14:paraId="5C965EEC" w14:textId="77777777" w:rsidR="000D734E" w:rsidRPr="000D734E" w:rsidRDefault="000D734E">
      <w:pPr>
        <w:rPr>
          <w:b/>
          <w:bCs/>
        </w:rPr>
      </w:pPr>
      <w:r w:rsidRPr="000D734E">
        <w:rPr>
          <w:b/>
          <w:bCs/>
        </w:rPr>
        <w:t xml:space="preserve"> - razvoju dodatnih sadržaja u destinaciji i produljenju sezone</w:t>
      </w:r>
    </w:p>
    <w:p w14:paraId="7BF31A50" w14:textId="77777777" w:rsidR="000D734E" w:rsidRPr="000D734E" w:rsidRDefault="000D734E">
      <w:pPr>
        <w:rPr>
          <w:b/>
          <w:bCs/>
        </w:rPr>
      </w:pPr>
      <w:r w:rsidRPr="000D734E">
        <w:rPr>
          <w:b/>
          <w:bCs/>
        </w:rPr>
        <w:t xml:space="preserve"> - zelenoj i digitalnoj tranziciji poduzetnika u sektoru turizma </w:t>
      </w:r>
    </w:p>
    <w:p w14:paraId="130A7A8E" w14:textId="38455DBB" w:rsidR="0056507C" w:rsidRDefault="000D734E">
      <w:pPr>
        <w:rPr>
          <w:b/>
          <w:bCs/>
        </w:rPr>
      </w:pPr>
      <w:r w:rsidRPr="000D734E">
        <w:rPr>
          <w:b/>
          <w:bCs/>
        </w:rPr>
        <w:t>- razvoju novih inovativnih turističkih proizvoda i usluga</w:t>
      </w:r>
    </w:p>
    <w:p w14:paraId="5829B3B6" w14:textId="52E032B8" w:rsidR="000D734E" w:rsidRDefault="000D734E">
      <w:pPr>
        <w:rPr>
          <w:b/>
          <w:bCs/>
        </w:rPr>
      </w:pPr>
    </w:p>
    <w:p w14:paraId="7E06A25E" w14:textId="475A210B" w:rsidR="000D734E" w:rsidRDefault="000D734E">
      <w:r w:rsidRPr="000D734E">
        <w:rPr>
          <w:b/>
          <w:bCs/>
        </w:rPr>
        <w:t>IZNOS PRORAČUNSKIH SREDSTAVA</w:t>
      </w:r>
      <w:r>
        <w:rPr>
          <w:b/>
          <w:bCs/>
        </w:rPr>
        <w:t xml:space="preserve">: </w:t>
      </w:r>
      <w:r>
        <w:t>13.000.000,00 kuna</w:t>
      </w:r>
    </w:p>
    <w:p w14:paraId="67B26EF9" w14:textId="467B8868" w:rsidR="000D734E" w:rsidRDefault="000D734E">
      <w:pPr>
        <w:rPr>
          <w:b/>
          <w:bCs/>
        </w:rPr>
      </w:pPr>
      <w:r w:rsidRPr="000D734E">
        <w:rPr>
          <w:b/>
          <w:bCs/>
        </w:rPr>
        <w:t>KORISNICI BESPOVRATNIH POTPORA</w:t>
      </w:r>
      <w:r>
        <w:rPr>
          <w:b/>
          <w:bCs/>
        </w:rPr>
        <w:t>:</w:t>
      </w:r>
    </w:p>
    <w:p w14:paraId="357601EC" w14:textId="77777777" w:rsidR="000D734E" w:rsidRDefault="000D734E">
      <w:r>
        <w:t>-</w:t>
      </w:r>
      <w:r>
        <w:t xml:space="preserve">subjekti malog gospodarstva (trgovačka društva izvan javnog sektora, obrti i zadruge), registrirani za ugostiteljske i/ili turističke djelatnosti </w:t>
      </w:r>
    </w:p>
    <w:p w14:paraId="0C2CE1BD" w14:textId="0B348C1C" w:rsidR="000D734E" w:rsidRDefault="000D734E">
      <w:r>
        <w:sym w:font="Symbol" w:char="F0B7"/>
      </w:r>
      <w:r>
        <w:t xml:space="preserve"> OPG - obiteljska poljoprivredna gospodarstva koja pružaju ili će pružati ugostiteljske i/ili turističke usluge na obiteljskom poljoprivrednom gospodarstvu</w:t>
      </w:r>
    </w:p>
    <w:p w14:paraId="36861CBF" w14:textId="77777777" w:rsidR="000D734E" w:rsidRDefault="000D734E">
      <w:r w:rsidRPr="000D734E">
        <w:rPr>
          <w:b/>
          <w:bCs/>
        </w:rPr>
        <w:t>MJERE PROGRAMA KONKURENTNOST TURISTIČKOG GOSPODARSTVA MJERA A - POVEĆANJE STANDARDA, KVALITETE I DODATNE PONUDE SLJEDEĆIH VRSTA UGOSTITELJSKIH OBJEKATA</w:t>
      </w:r>
      <w:r>
        <w:t xml:space="preserve">: </w:t>
      </w:r>
    </w:p>
    <w:p w14:paraId="56879A14" w14:textId="77777777" w:rsidR="000D734E" w:rsidRPr="00183D0A" w:rsidRDefault="000D734E" w:rsidP="00241179">
      <w:pPr>
        <w:jc w:val="center"/>
        <w:rPr>
          <w:b/>
          <w:bCs/>
          <w:sz w:val="24"/>
          <w:szCs w:val="24"/>
        </w:rPr>
      </w:pPr>
      <w:r w:rsidRPr="00183D0A">
        <w:rPr>
          <w:b/>
          <w:bCs/>
          <w:sz w:val="24"/>
          <w:szCs w:val="24"/>
        </w:rPr>
        <w:t>A1 – HOTELI</w:t>
      </w:r>
    </w:p>
    <w:p w14:paraId="17BA67CE" w14:textId="7820D517" w:rsidR="00241179" w:rsidRPr="00241179" w:rsidRDefault="000D734E" w:rsidP="00241179">
      <w:pPr>
        <w:jc w:val="center"/>
        <w:rPr>
          <w:b/>
          <w:bCs/>
        </w:rPr>
      </w:pPr>
      <w:r w:rsidRPr="00241179">
        <w:rPr>
          <w:b/>
          <w:bCs/>
        </w:rPr>
        <w:t>Postojeći objekti koji imaju</w:t>
      </w:r>
      <w:r>
        <w:t xml:space="preserve"> </w:t>
      </w:r>
      <w:r w:rsidRPr="00241179">
        <w:rPr>
          <w:b/>
          <w:bCs/>
        </w:rPr>
        <w:t>rješenje o vrsti i kategoriji ugostiteljskog objekta iz skupine HOTELI: Hotel, Hotel baština (</w:t>
      </w:r>
      <w:proofErr w:type="spellStart"/>
      <w:r w:rsidRPr="00241179">
        <w:rPr>
          <w:b/>
          <w:bCs/>
        </w:rPr>
        <w:t>heritage</w:t>
      </w:r>
      <w:proofErr w:type="spellEnd"/>
      <w:r w:rsidRPr="00241179">
        <w:rPr>
          <w:b/>
          <w:bCs/>
        </w:rPr>
        <w:t xml:space="preserve">), Difuzni hotel, </w:t>
      </w:r>
      <w:proofErr w:type="spellStart"/>
      <w:r w:rsidRPr="00241179">
        <w:rPr>
          <w:b/>
          <w:bCs/>
        </w:rPr>
        <w:t>Aparthotel</w:t>
      </w:r>
      <w:proofErr w:type="spellEnd"/>
      <w:r w:rsidRPr="00241179">
        <w:rPr>
          <w:b/>
          <w:bCs/>
        </w:rPr>
        <w:t>, Turističko naselje, Turistički apartmani, Pansion, Integralni hotel (udruženi), Lječilišne vrste hotela (Sukladno Pravilniku o razvrstavanju, kategorizaciji i posebnim standardima ugostiteljskih objekata iz skupine hoteli - NN 56/16, NN 120/19)</w:t>
      </w:r>
    </w:p>
    <w:p w14:paraId="0C269EE8" w14:textId="77777777" w:rsidR="00241179" w:rsidRDefault="00241179"/>
    <w:p w14:paraId="5B1B662D" w14:textId="77777777" w:rsidR="00241179" w:rsidRPr="00241179" w:rsidRDefault="000D734E">
      <w:pPr>
        <w:rPr>
          <w:b/>
          <w:bCs/>
        </w:rPr>
      </w:pPr>
      <w:r w:rsidRPr="00241179">
        <w:rPr>
          <w:b/>
          <w:bCs/>
        </w:rPr>
        <w:t xml:space="preserve">PRIHVATLJIVE PROJEKTNE AKTIVNOSTI </w:t>
      </w:r>
    </w:p>
    <w:p w14:paraId="3AD4C018" w14:textId="77777777" w:rsidR="00241179" w:rsidRDefault="000D734E">
      <w:r>
        <w:sym w:font="Symbol" w:char="F0B7"/>
      </w:r>
      <w:r>
        <w:t xml:space="preserve"> ulaganja vezana uz realizaciju </w:t>
      </w:r>
      <w:r w:rsidRPr="00241179">
        <w:rPr>
          <w:b/>
          <w:bCs/>
        </w:rPr>
        <w:t>nivoa uređenja i opreme višeg standarda i kvalitete postojećih</w:t>
      </w:r>
      <w:r>
        <w:t xml:space="preserve"> i aktivnih ugostiteljskih objekata iz skupine Hoteli koja doprinose višoj dodanoj vrijednosti ugostiteljsko – turističke usluge Hotela </w:t>
      </w:r>
    </w:p>
    <w:p w14:paraId="6D92B24B" w14:textId="77777777" w:rsidR="00241179" w:rsidRDefault="000D734E">
      <w:r w:rsidRPr="00241179">
        <w:rPr>
          <w:b/>
          <w:bCs/>
          <w:sz w:val="24"/>
          <w:szCs w:val="24"/>
        </w:rPr>
        <w:sym w:font="Symbol" w:char="F0B7"/>
      </w:r>
      <w:r w:rsidRPr="00241179">
        <w:rPr>
          <w:b/>
          <w:bCs/>
          <w:sz w:val="24"/>
          <w:szCs w:val="24"/>
        </w:rPr>
        <w:t xml:space="preserve"> razvoj i unaprjeđenje dodatnih sadržaja</w:t>
      </w:r>
      <w:r>
        <w:t xml:space="preserve">: bazeni, spa, wellness i drugi rekreacijski, sportski, zabavni ili tematski sadržaji </w:t>
      </w:r>
    </w:p>
    <w:p w14:paraId="2E488CDA" w14:textId="77777777" w:rsidR="00986CA4" w:rsidRDefault="000D734E">
      <w:r w:rsidRPr="00241179">
        <w:rPr>
          <w:b/>
          <w:bCs/>
        </w:rPr>
        <w:sym w:font="Symbol" w:char="F0B7"/>
      </w:r>
      <w:r w:rsidRPr="00241179">
        <w:rPr>
          <w:b/>
          <w:bCs/>
        </w:rPr>
        <w:t xml:space="preserve"> ulaganja u opremu i/ili sadržaje koji će doprinijeti dobivanju</w:t>
      </w:r>
      <w:r>
        <w:t xml:space="preserve"> neke od propisanih oznaka posebnog standarda: Hotel </w:t>
      </w:r>
      <w:proofErr w:type="spellStart"/>
      <w:r>
        <w:t>business</w:t>
      </w:r>
      <w:proofErr w:type="spellEnd"/>
      <w:r>
        <w:t xml:space="preserve">, Hotel </w:t>
      </w:r>
      <w:proofErr w:type="spellStart"/>
      <w:r>
        <w:t>meetings</w:t>
      </w:r>
      <w:proofErr w:type="spellEnd"/>
      <w:r>
        <w:t xml:space="preserve">, Hotel </w:t>
      </w:r>
      <w:proofErr w:type="spellStart"/>
      <w:r>
        <w:t>congress</w:t>
      </w:r>
      <w:proofErr w:type="spellEnd"/>
      <w:r>
        <w:t xml:space="preserve">, Hotel </w:t>
      </w:r>
      <w:proofErr w:type="spellStart"/>
      <w:r>
        <w:t>club</w:t>
      </w:r>
      <w:proofErr w:type="spellEnd"/>
      <w:r>
        <w:t xml:space="preserve">, Hotel casino, Hotel </w:t>
      </w:r>
      <w:proofErr w:type="spellStart"/>
      <w:r>
        <w:t>holiday</w:t>
      </w:r>
      <w:proofErr w:type="spellEnd"/>
      <w:r>
        <w:t xml:space="preserve"> resort, Hotel </w:t>
      </w:r>
      <w:proofErr w:type="spellStart"/>
      <w:r>
        <w:t>coastal</w:t>
      </w:r>
      <w:proofErr w:type="spellEnd"/>
      <w:r>
        <w:t xml:space="preserve"> </w:t>
      </w:r>
      <w:proofErr w:type="spellStart"/>
      <w:r>
        <w:t>holiday</w:t>
      </w:r>
      <w:proofErr w:type="spellEnd"/>
      <w:r>
        <w:t xml:space="preserve"> resort, Hotel </w:t>
      </w:r>
      <w:proofErr w:type="spellStart"/>
      <w:r>
        <w:t>family</w:t>
      </w:r>
      <w:proofErr w:type="spellEnd"/>
      <w:r>
        <w:t xml:space="preserve">, Hotel </w:t>
      </w:r>
      <w:proofErr w:type="spellStart"/>
      <w:r>
        <w:t>small</w:t>
      </w:r>
      <w:proofErr w:type="spellEnd"/>
      <w:r>
        <w:t xml:space="preserve"> &amp; </w:t>
      </w:r>
      <w:proofErr w:type="spellStart"/>
      <w:r>
        <w:t>friendly</w:t>
      </w:r>
      <w:proofErr w:type="spellEnd"/>
      <w:r>
        <w:t xml:space="preserve">, Hotel senior </w:t>
      </w:r>
      <w:proofErr w:type="spellStart"/>
      <w:r>
        <w:t>citizens</w:t>
      </w:r>
      <w:proofErr w:type="spellEnd"/>
      <w:r>
        <w:t xml:space="preserve">, Hotel </w:t>
      </w:r>
      <w:proofErr w:type="spellStart"/>
      <w:r>
        <w:t>health</w:t>
      </w:r>
      <w:proofErr w:type="spellEnd"/>
      <w:r>
        <w:t xml:space="preserve"> &amp; fitness, Hotel wellness, Hotel </w:t>
      </w:r>
      <w:proofErr w:type="spellStart"/>
      <w:r>
        <w:t>diving</w:t>
      </w:r>
      <w:proofErr w:type="spellEnd"/>
      <w:r>
        <w:t xml:space="preserve"> </w:t>
      </w:r>
      <w:proofErr w:type="spellStart"/>
      <w:r>
        <w:t>club</w:t>
      </w:r>
      <w:proofErr w:type="spellEnd"/>
      <w:r>
        <w:t xml:space="preserve">, Hotel motel, Hotel </w:t>
      </w:r>
      <w:proofErr w:type="spellStart"/>
      <w:r>
        <w:t>ski</w:t>
      </w:r>
      <w:proofErr w:type="spellEnd"/>
      <w:r>
        <w:t>, Hotel za osobe s invaliditetom i Hotel bike</w:t>
      </w:r>
    </w:p>
    <w:p w14:paraId="15571713" w14:textId="77777777" w:rsidR="00986CA4" w:rsidRDefault="000D734E">
      <w:r w:rsidRPr="00986CA4">
        <w:rPr>
          <w:b/>
          <w:bCs/>
        </w:rPr>
        <w:lastRenderedPageBreak/>
        <w:t xml:space="preserve"> </w:t>
      </w:r>
      <w:r w:rsidRPr="00986CA4">
        <w:rPr>
          <w:b/>
          <w:bCs/>
        </w:rPr>
        <w:sym w:font="Symbol" w:char="F0B7"/>
      </w:r>
      <w:r w:rsidRPr="00986CA4">
        <w:rPr>
          <w:b/>
          <w:bCs/>
        </w:rPr>
        <w:t xml:space="preserve"> podizanje kvalitete hotela za ispunjavanje uvjeta za dobivanje oznake kvalitete</w:t>
      </w:r>
      <w:r>
        <w:t xml:space="preserve"> »</w:t>
      </w:r>
      <w:proofErr w:type="spellStart"/>
      <w:r>
        <w:t>KVALITETAQuality</w:t>
      </w:r>
      <w:proofErr w:type="spellEnd"/>
      <w:r>
        <w:t xml:space="preserve">« ili dostizanje uvjeta za dobivanje znaka zaštite okoliša „Prijatelj okoliša“ ili „EU </w:t>
      </w:r>
      <w:proofErr w:type="spellStart"/>
      <w:r>
        <w:t>Ecolabel</w:t>
      </w:r>
      <w:proofErr w:type="spellEnd"/>
      <w:r>
        <w:t xml:space="preserve">“ ili uvođenje sustava ekološkog upravljanja i neovisnog ocjenjivanja EMAS za hotel </w:t>
      </w:r>
    </w:p>
    <w:p w14:paraId="7818810D" w14:textId="77777777" w:rsidR="00986CA4" w:rsidRDefault="000D734E">
      <w:r>
        <w:sym w:font="Symbol" w:char="F0B7"/>
      </w:r>
      <w:r>
        <w:t xml:space="preserve"> </w:t>
      </w:r>
      <w:r w:rsidRPr="00183D0A">
        <w:rPr>
          <w:b/>
          <w:bCs/>
        </w:rPr>
        <w:t>ulaganja koja su već realizirana u tijeku 2021. i 2022. god.</w:t>
      </w:r>
      <w:r>
        <w:t xml:space="preserve"> vezana za dostizanje uvjeta za promjenu postojećeg ugostiteljskog objekta iz skupine „Ostali ugostiteljski objekti za smještaj“ u ugostiteljski objekt iz skupine „Hoteli“ ili već realizirana ulaganja vezana za dostizanje uvjeta za prenamjenu ili uključenje postojećih smještajnih objekata </w:t>
      </w:r>
      <w:r w:rsidRPr="00986CA4">
        <w:rPr>
          <w:b/>
          <w:bCs/>
        </w:rPr>
        <w:t>u ugostiteljske smještajne objekte vrste Hotel baština</w:t>
      </w:r>
      <w:r>
        <w:t xml:space="preserve"> (</w:t>
      </w:r>
      <w:proofErr w:type="spellStart"/>
      <w:r>
        <w:t>heritage</w:t>
      </w:r>
      <w:proofErr w:type="spellEnd"/>
      <w:r>
        <w:t>), Difuzni hotel ili Integralni hotel, uz uvjet dostave rješenja o ispunjavanju minimalnih uvjeta za predmetnu vrstu Hotela kao dijela obvezne dokumentacije uz Prijavu KTG/2022.</w:t>
      </w:r>
    </w:p>
    <w:p w14:paraId="4569D26F" w14:textId="77777777" w:rsidR="00986CA4" w:rsidRDefault="000D734E">
      <w:r>
        <w:t xml:space="preserve"> </w:t>
      </w:r>
      <w:r>
        <w:sym w:font="Symbol" w:char="F0B7"/>
      </w:r>
      <w:r>
        <w:t xml:space="preserve"> povećanje ili poboljšanje standardnih i propisanih uvjeta za osobe s invaliditetom, uključujući i dizala </w:t>
      </w:r>
    </w:p>
    <w:p w14:paraId="225CB5ED" w14:textId="77777777" w:rsidR="00986CA4" w:rsidRDefault="000D734E">
      <w:r>
        <w:sym w:font="Symbol" w:char="F0B7"/>
      </w:r>
      <w:r>
        <w:t xml:space="preserve"> opremanje hotela s automatskim vanjskim defibrilatorima (AED) – medicinskim uređajima za spašavanje i oživljavanje, uz obveznu edukaciju djelatnika sukladno Pravilniku o provođenju programa javno dostupne defibrilacije (NN 120/13, NN 86/20 članak 6.) </w:t>
      </w:r>
    </w:p>
    <w:p w14:paraId="1BEB4930" w14:textId="77777777" w:rsidR="00986CA4" w:rsidRDefault="000D734E">
      <w:r w:rsidRPr="00986CA4">
        <w:rPr>
          <w:b/>
          <w:bCs/>
        </w:rPr>
        <w:sym w:font="Symbol" w:char="F0B7"/>
      </w:r>
      <w:r w:rsidRPr="00986CA4">
        <w:rPr>
          <w:b/>
          <w:bCs/>
        </w:rPr>
        <w:t xml:space="preserve"> ulaganje u e-punionice za električna vozila (automobile, bicikle, romobile) minimalne ukupne snage 50 kW DC ili 22 kW AC opremljene priključnim sustavima prema prihvaćenim europskim standardima, za naponske sustave AC, DC ili AC+DC, koje će podržavati mogućnost naplate, izvještavanja i analitike</w:t>
      </w:r>
      <w:r>
        <w:t xml:space="preserve"> </w:t>
      </w:r>
    </w:p>
    <w:p w14:paraId="79EFCBAF" w14:textId="2C637AA0" w:rsidR="000D734E" w:rsidRDefault="000D734E">
      <w:pPr>
        <w:rPr>
          <w:b/>
          <w:bCs/>
        </w:rPr>
      </w:pPr>
      <w:r w:rsidRPr="00986CA4">
        <w:rPr>
          <w:b/>
          <w:bCs/>
        </w:rPr>
        <w:sym w:font="Symbol" w:char="F0B7"/>
      </w:r>
      <w:r w:rsidRPr="00986CA4">
        <w:rPr>
          <w:b/>
          <w:bCs/>
        </w:rPr>
        <w:t xml:space="preserve"> digitalizacija i automatizacija u hotelskom poslovanju i suvremeni sustavi tehničke zaštite u hotelima (bez-kontaktni pristup uslugama poput otključavanja soba, sustav video nadzora, inteligentne analitike, protuprovalna i vanjska zaštita i sl.)</w:t>
      </w:r>
    </w:p>
    <w:p w14:paraId="41B8B72E" w14:textId="77777777" w:rsidR="00183D0A" w:rsidRDefault="00986CA4">
      <w:r w:rsidRPr="00986CA4">
        <w:rPr>
          <w:b/>
          <w:bCs/>
        </w:rPr>
        <w:t>SUBJEKTI KOJI SE MOGU PRIJAVITI</w:t>
      </w:r>
      <w:r>
        <w:t xml:space="preserve"> Trgovačka društva izvan javnog sektora, obrti i zadruge</w:t>
      </w:r>
    </w:p>
    <w:p w14:paraId="5F09C5E6" w14:textId="77777777" w:rsidR="00183D0A" w:rsidRDefault="00183D0A"/>
    <w:p w14:paraId="7F640AD6" w14:textId="6658282A" w:rsidR="00986CA4" w:rsidRPr="00183D0A" w:rsidRDefault="00986CA4">
      <w:pPr>
        <w:rPr>
          <w:b/>
          <w:bCs/>
        </w:rPr>
      </w:pPr>
      <w:r>
        <w:t xml:space="preserve"> </w:t>
      </w:r>
      <w:r w:rsidRPr="00183D0A">
        <w:rPr>
          <w:b/>
          <w:bCs/>
        </w:rPr>
        <w:t>IZNOS POTPORE Najniži iznos potpore koji se može dodijeliti je 50.000,00 kuna Najviši iznos potpore koji se može dodijeliti je 400.000,00 kuna</w:t>
      </w:r>
    </w:p>
    <w:sectPr w:rsidR="00986CA4" w:rsidRPr="00183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E"/>
    <w:rsid w:val="000D734E"/>
    <w:rsid w:val="00183D0A"/>
    <w:rsid w:val="00241179"/>
    <w:rsid w:val="0056507C"/>
    <w:rsid w:val="00986C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D18E"/>
  <w15:chartTrackingRefBased/>
  <w15:docId w15:val="{762E8575-BB78-48DF-A873-94DCDFE7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645</Words>
  <Characters>3677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Udruženje obrtnika Zagreb</dc:creator>
  <cp:keywords/>
  <dc:description/>
  <cp:lastModifiedBy>Udruženje obrtnika Zagreb</cp:lastModifiedBy>
  <cp:revision>1</cp:revision>
  <cp:lastPrinted>2022-06-06T06:41:00Z</cp:lastPrinted>
  <dcterms:created xsi:type="dcterms:W3CDTF">2022-06-06T06:25:00Z</dcterms:created>
  <dcterms:modified xsi:type="dcterms:W3CDTF">2022-06-06T06:42:00Z</dcterms:modified>
</cp:coreProperties>
</file>