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1478F2">
        <w:rPr>
          <w:rFonts w:eastAsia="PMingLiU"/>
          <w:lang w:eastAsia="zh-TW"/>
        </w:rPr>
        <w:t>(naziv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1478F2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1478F2">
        <w:rPr>
          <w:rFonts w:eastAsia="PMingLiU"/>
          <w:b/>
          <w:lang w:eastAsia="zh-TW"/>
        </w:rPr>
        <w:t>nije dobio</w:t>
      </w:r>
    </w:p>
    <w:p w:rsidR="008C49BB" w:rsidRPr="001478F2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1478F2">
        <w:rPr>
          <w:rFonts w:eastAsia="PMingLiU"/>
          <w:lang w:eastAsia="zh-TW"/>
        </w:rPr>
        <w:t>fina</w:t>
      </w:r>
      <w:r w:rsidR="001478F2" w:rsidRPr="001478F2">
        <w:rPr>
          <w:rFonts w:eastAsia="PMingLiU"/>
          <w:lang w:eastAsia="zh-TW"/>
        </w:rPr>
        <w:t xml:space="preserve">ncijska sredstva za prijavljeno ulaganje </w:t>
      </w:r>
      <w:r w:rsidRPr="001478F2">
        <w:rPr>
          <w:rFonts w:eastAsia="PMingLiU"/>
          <w:lang w:eastAsia="zh-TW"/>
        </w:rPr>
        <w:t xml:space="preserve">iz </w:t>
      </w:r>
      <w:r w:rsidR="007870BD" w:rsidRPr="001478F2">
        <w:rPr>
          <w:rFonts w:eastAsia="PMingLiU"/>
          <w:lang w:eastAsia="zh-TW"/>
        </w:rPr>
        <w:t xml:space="preserve">javnih izvora </w:t>
      </w:r>
      <w:r w:rsidRPr="001478F2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1478F2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1478F2">
        <w:rPr>
          <w:rFonts w:eastAsia="PMingLiU"/>
          <w:lang w:eastAsia="zh-TW"/>
        </w:rPr>
        <w:t xml:space="preserve">ondova EU </w:t>
      </w:r>
      <w:r w:rsidR="007870BD" w:rsidRPr="001478F2">
        <w:rPr>
          <w:rFonts w:eastAsia="PMingLiU"/>
          <w:lang w:eastAsia="zh-TW"/>
        </w:rPr>
        <w:t xml:space="preserve">i međunarodnih fondova </w:t>
      </w:r>
      <w:r w:rsidRPr="001478F2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</w:t>
      </w:r>
      <w:r w:rsidR="001478F2">
        <w:rPr>
          <w:rFonts w:eastAsia="PMingLiU"/>
          <w:lang w:eastAsia="zh-TW"/>
        </w:rPr>
        <w:t xml:space="preserve">ncijska sredstva za prijavljeno ulaganje,  </w:t>
      </w:r>
      <w:r w:rsidRPr="007870BD">
        <w:rPr>
          <w:rFonts w:eastAsia="PMingLiU"/>
          <w:lang w:eastAsia="zh-TW"/>
        </w:rPr>
        <w:t>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1478F2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 xml:space="preserve">postupak ocjenjivanja </w:t>
      </w:r>
      <w:bookmarkStart w:id="0" w:name="_GoBack"/>
      <w:bookmarkEnd w:id="0"/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</w:t>
      </w:r>
      <w:r w:rsidR="001478F2">
        <w:rPr>
          <w:rFonts w:eastAsia="PMingLiU"/>
          <w:b/>
          <w:lang w:eastAsia="zh-TW"/>
        </w:rPr>
        <w:t>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</w:t>
      </w:r>
      <w:r w:rsidR="001478F2">
        <w:rPr>
          <w:rFonts w:eastAsia="PMingLiU"/>
          <w:lang w:eastAsia="zh-TW"/>
        </w:rPr>
        <w:t>ečaja gdje je prijavljeno predmetno ulaganje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478F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1478F2">
              <w:rPr>
                <w:b/>
                <w:bCs/>
              </w:rPr>
              <w:t xml:space="preserve"> p</w:t>
            </w:r>
            <w:r w:rsidR="007870BD">
              <w:rPr>
                <w:b/>
                <w:bCs/>
              </w:rPr>
              <w:t xml:space="preserve">rijavitelja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E6" w:rsidRDefault="003750E6" w:rsidP="0096777D">
      <w:r>
        <w:separator/>
      </w:r>
    </w:p>
  </w:endnote>
  <w:endnote w:type="continuationSeparator" w:id="0">
    <w:p w:rsidR="003750E6" w:rsidRDefault="003750E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E6" w:rsidRDefault="003750E6" w:rsidP="0096777D">
      <w:r>
        <w:separator/>
      </w:r>
    </w:p>
  </w:footnote>
  <w:footnote w:type="continuationSeparator" w:id="0">
    <w:p w:rsidR="003750E6" w:rsidRDefault="003750E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478F2">
            <w:rPr>
              <w:b/>
            </w:rPr>
            <w:t xml:space="preserve">brazac 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478F2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0E6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9AE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675EC-5190-4273-B399-CEE0C66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Martina Delišimunović</cp:lastModifiedBy>
  <cp:revision>3</cp:revision>
  <cp:lastPrinted>2015-09-16T13:36:00Z</cp:lastPrinted>
  <dcterms:created xsi:type="dcterms:W3CDTF">2019-10-14T08:09:00Z</dcterms:created>
  <dcterms:modified xsi:type="dcterms:W3CDTF">2019-10-14T08:13:00Z</dcterms:modified>
</cp:coreProperties>
</file>