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E0D3" w14:textId="4EB7380D" w:rsidR="00C84EBF" w:rsidRP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olor w:val="231F20"/>
          <w:shd w:val="clear" w:color="auto" w:fill="FFFFFF"/>
        </w:rPr>
      </w:pPr>
      <w:r w:rsidRPr="00C84EBF">
        <w:rPr>
          <w:b/>
          <w:bCs/>
          <w:color w:val="231F20"/>
          <w:shd w:val="clear" w:color="auto" w:fill="FFFFFF"/>
        </w:rPr>
        <w:t>VAŽNE ODREDBE UGOVORA O NAUKOVANJU</w:t>
      </w:r>
    </w:p>
    <w:p w14:paraId="12A500E7" w14:textId="77777777" w:rsid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hd w:val="clear" w:color="auto" w:fill="FFFFFF"/>
        </w:rPr>
      </w:pPr>
    </w:p>
    <w:p w14:paraId="4843E56E" w14:textId="106DA2F2" w:rsid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center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Članak 1.</w:t>
      </w:r>
    </w:p>
    <w:p w14:paraId="1A5B68F1" w14:textId="154662AB" w:rsidR="00C84EBF" w:rsidRPr="000322B6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b/>
          <w:bCs/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 xml:space="preserve">Obrtnik ili pravna osoba obvezuju se da će izvoditi program naukovanja u skladu sa strukovnim kurikulumom, a </w:t>
      </w:r>
      <w:r w:rsidRPr="00C84EBF">
        <w:rPr>
          <w:b/>
          <w:bCs/>
          <w:color w:val="231F20"/>
          <w:sz w:val="26"/>
          <w:szCs w:val="26"/>
        </w:rPr>
        <w:t>prema izvedbenom planu i programu</w:t>
      </w:r>
      <w:r w:rsidRPr="00C84EBF">
        <w:rPr>
          <w:color w:val="231F20"/>
          <w:sz w:val="26"/>
          <w:szCs w:val="26"/>
        </w:rPr>
        <w:t xml:space="preserve"> utvrđenom </w:t>
      </w:r>
      <w:r w:rsidRPr="000322B6">
        <w:rPr>
          <w:b/>
          <w:bCs/>
          <w:color w:val="231F20"/>
          <w:sz w:val="26"/>
          <w:szCs w:val="26"/>
        </w:rPr>
        <w:t>u suradnji s ustanovom za strukovno obrazovanje.</w:t>
      </w:r>
    </w:p>
    <w:p w14:paraId="3FD59488" w14:textId="77777777" w:rsidR="00C84EBF" w:rsidRDefault="00C84EBF" w:rsidP="00C84EBF">
      <w:pPr>
        <w:pStyle w:val="box46549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14:paraId="7FAFFAF9" w14:textId="77777777" w:rsidR="00C84EBF" w:rsidRP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 xml:space="preserve">Obrtnik ili pravna osoba obvezuju se organizirati ostvarivanje strukovnoga kurikuluma tako da učeniku </w:t>
      </w:r>
      <w:r w:rsidRPr="00C84EBF">
        <w:rPr>
          <w:b/>
          <w:bCs/>
          <w:color w:val="231F20"/>
          <w:sz w:val="26"/>
          <w:szCs w:val="26"/>
        </w:rPr>
        <w:t>omoguće redovito pohađanje nastave</w:t>
      </w:r>
      <w:r w:rsidRPr="00C84EBF">
        <w:rPr>
          <w:color w:val="231F20"/>
          <w:sz w:val="26"/>
          <w:szCs w:val="26"/>
        </w:rPr>
        <w:t xml:space="preserve"> svih dijelova strukovnoga kurikuluma.</w:t>
      </w:r>
    </w:p>
    <w:p w14:paraId="1D3C0CEF" w14:textId="77777777" w:rsidR="00C84EBF" w:rsidRDefault="00C84EBF" w:rsidP="00C84EBF">
      <w:pPr>
        <w:pStyle w:val="box46549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14:paraId="23C8E4A6" w14:textId="1CA34DE3" w:rsid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>
        <w:rPr>
          <w:color w:val="231F20"/>
        </w:rPr>
        <w:t>(1</w:t>
      </w:r>
      <w:r w:rsidRPr="00C84EBF">
        <w:rPr>
          <w:color w:val="231F20"/>
          <w:sz w:val="26"/>
          <w:szCs w:val="26"/>
        </w:rPr>
        <w:t xml:space="preserve">) Obrtnik ili pravna osoba obvezuju se da će naukovanje organizirati </w:t>
      </w:r>
      <w:r w:rsidRPr="00C84EBF">
        <w:rPr>
          <w:b/>
          <w:bCs/>
          <w:color w:val="231F20"/>
          <w:sz w:val="26"/>
          <w:szCs w:val="26"/>
        </w:rPr>
        <w:t>u vremenu od 6 do 22 sata</w:t>
      </w:r>
      <w:r w:rsidRPr="00C84EBF">
        <w:rPr>
          <w:color w:val="231F20"/>
          <w:sz w:val="26"/>
          <w:szCs w:val="26"/>
        </w:rPr>
        <w:t xml:space="preserve">, vodeći računa o svojem radnom vremenu, ali </w:t>
      </w:r>
      <w:r w:rsidRPr="00C84EBF">
        <w:rPr>
          <w:b/>
          <w:bCs/>
          <w:color w:val="231F20"/>
          <w:sz w:val="26"/>
          <w:szCs w:val="26"/>
        </w:rPr>
        <w:t>ne duže od 8 sati dnevno odnosno 40 sati tjedno</w:t>
      </w:r>
      <w:r w:rsidRPr="00C84EBF">
        <w:rPr>
          <w:color w:val="231F20"/>
          <w:sz w:val="26"/>
          <w:szCs w:val="26"/>
        </w:rPr>
        <w:t xml:space="preserve"> te u skladu s utvrđenim godišnjim planom i programom rada ustanove za strukovno obrazovanje.</w:t>
      </w:r>
    </w:p>
    <w:p w14:paraId="3FEFB523" w14:textId="77777777" w:rsidR="00C84EBF" w:rsidRP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6CF87424" w14:textId="3588D687" w:rsidR="00C84EBF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 xml:space="preserve">(2) </w:t>
      </w:r>
      <w:r w:rsidRPr="00C84EBF">
        <w:rPr>
          <w:b/>
          <w:bCs/>
          <w:color w:val="231F20"/>
          <w:sz w:val="26"/>
          <w:szCs w:val="26"/>
        </w:rPr>
        <w:t xml:space="preserve">Učenik ne može biti istoga dana na nastavi </w:t>
      </w:r>
      <w:r w:rsidRPr="00C84EBF">
        <w:rPr>
          <w:color w:val="231F20"/>
          <w:sz w:val="26"/>
          <w:szCs w:val="26"/>
        </w:rPr>
        <w:t xml:space="preserve">u ustanovi za strukovno obrazovanje </w:t>
      </w:r>
      <w:r w:rsidRPr="00C84EBF">
        <w:rPr>
          <w:b/>
          <w:bCs/>
          <w:color w:val="231F20"/>
          <w:sz w:val="26"/>
          <w:szCs w:val="26"/>
        </w:rPr>
        <w:t xml:space="preserve">i na naukovanju </w:t>
      </w:r>
      <w:r w:rsidRPr="00C84EBF">
        <w:rPr>
          <w:color w:val="231F20"/>
          <w:sz w:val="26"/>
          <w:szCs w:val="26"/>
        </w:rPr>
        <w:t>kod obrtnika ili pravne osobe.</w:t>
      </w:r>
    </w:p>
    <w:p w14:paraId="5D9ACC36" w14:textId="77777777" w:rsidR="00C84EBF" w:rsidRPr="00C84EBF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</w:p>
    <w:p w14:paraId="128C7FFE" w14:textId="16992549" w:rsidR="00C84EBF" w:rsidRPr="000322B6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b/>
          <w:bCs/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 xml:space="preserve">(3) U organizaciji naukovanja obvezna je odgovarajuća primjena propisa kojima se uređuju </w:t>
      </w:r>
      <w:r w:rsidRPr="000322B6">
        <w:rPr>
          <w:b/>
          <w:bCs/>
          <w:color w:val="231F20"/>
          <w:sz w:val="26"/>
          <w:szCs w:val="26"/>
        </w:rPr>
        <w:t>poslovi koje ne smije obavljati maloljetnik.</w:t>
      </w:r>
    </w:p>
    <w:p w14:paraId="0C382A0E" w14:textId="77777777" w:rsidR="00C84EBF" w:rsidRPr="00C84EBF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</w:p>
    <w:p w14:paraId="3316F0F1" w14:textId="61B207F7" w:rsidR="00C84EBF" w:rsidRPr="000322B6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b/>
          <w:bCs/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 xml:space="preserve">(4) </w:t>
      </w:r>
      <w:r w:rsidRPr="000322B6">
        <w:rPr>
          <w:b/>
          <w:bCs/>
          <w:color w:val="231F20"/>
          <w:sz w:val="26"/>
          <w:szCs w:val="26"/>
        </w:rPr>
        <w:t>Raspored naukovanja</w:t>
      </w:r>
      <w:r w:rsidRPr="00C84EBF">
        <w:rPr>
          <w:color w:val="231F20"/>
          <w:sz w:val="26"/>
          <w:szCs w:val="26"/>
        </w:rPr>
        <w:t xml:space="preserve">, odnosno vrijeme početka i završetka za sve dane </w:t>
      </w:r>
      <w:r w:rsidRPr="000322B6">
        <w:rPr>
          <w:b/>
          <w:bCs/>
          <w:color w:val="231F20"/>
          <w:sz w:val="26"/>
          <w:szCs w:val="26"/>
        </w:rPr>
        <w:t>utvrđuje se izvedbenim planom i programom naukovanja.</w:t>
      </w:r>
    </w:p>
    <w:p w14:paraId="05E8875E" w14:textId="77777777" w:rsidR="00C84EBF" w:rsidRPr="00C84EBF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</w:p>
    <w:p w14:paraId="122613D6" w14:textId="449DE58F" w:rsidR="00C84EBF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 xml:space="preserve">(5) </w:t>
      </w:r>
      <w:r w:rsidRPr="00C84EBF">
        <w:rPr>
          <w:b/>
          <w:bCs/>
          <w:color w:val="231F20"/>
          <w:sz w:val="26"/>
          <w:szCs w:val="26"/>
        </w:rPr>
        <w:t>Broj sati</w:t>
      </w:r>
      <w:r w:rsidRPr="00C84EBF">
        <w:rPr>
          <w:color w:val="231F20"/>
          <w:sz w:val="26"/>
          <w:szCs w:val="26"/>
        </w:rPr>
        <w:t xml:space="preserve"> koje učenik dnevno provodi na naukovanju obrtnik ili pravna osoba dužni su </w:t>
      </w:r>
      <w:r w:rsidRPr="00C84EBF">
        <w:rPr>
          <w:b/>
          <w:bCs/>
          <w:color w:val="231F20"/>
          <w:sz w:val="26"/>
          <w:szCs w:val="26"/>
        </w:rPr>
        <w:t>evidentirati u evidencijskom listu mape praktične nastave</w:t>
      </w:r>
      <w:r w:rsidRPr="00C84EBF">
        <w:rPr>
          <w:color w:val="231F20"/>
          <w:sz w:val="26"/>
          <w:szCs w:val="26"/>
        </w:rPr>
        <w:t xml:space="preserve"> i vježbi.</w:t>
      </w:r>
    </w:p>
    <w:p w14:paraId="787C7291" w14:textId="77777777" w:rsidR="00C84EBF" w:rsidRPr="00C84EBF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</w:p>
    <w:p w14:paraId="59D3BAC1" w14:textId="594419CA" w:rsidR="00C84EBF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 xml:space="preserve">(6) Ako naukovanje kontinuirano traje više od 4 sata dnevno, učenik ima pravo na </w:t>
      </w:r>
      <w:r w:rsidRPr="00C84EBF">
        <w:rPr>
          <w:b/>
          <w:bCs/>
          <w:color w:val="231F20"/>
          <w:sz w:val="26"/>
          <w:szCs w:val="26"/>
        </w:rPr>
        <w:t>dnevni odmor u trajanju od najmanje 30 minuta.</w:t>
      </w:r>
    </w:p>
    <w:p w14:paraId="249E30A1" w14:textId="77777777" w:rsidR="00C84EBF" w:rsidRPr="00C84EBF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</w:p>
    <w:p w14:paraId="2AB058EE" w14:textId="63BC4696" w:rsidR="00C84EBF" w:rsidRDefault="00C84EBF" w:rsidP="000322B6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 xml:space="preserve">(7) Učeniku se mora osigurati </w:t>
      </w:r>
      <w:r w:rsidRPr="000322B6">
        <w:rPr>
          <w:b/>
          <w:bCs/>
          <w:color w:val="231F20"/>
          <w:sz w:val="26"/>
          <w:szCs w:val="26"/>
        </w:rPr>
        <w:t>dnevni odmor</w:t>
      </w:r>
      <w:r w:rsidRPr="00C84EBF">
        <w:rPr>
          <w:color w:val="231F20"/>
          <w:sz w:val="26"/>
          <w:szCs w:val="26"/>
        </w:rPr>
        <w:t xml:space="preserve"> između dva uzastopna dana naukovanja </w:t>
      </w:r>
      <w:r w:rsidRPr="000322B6">
        <w:rPr>
          <w:b/>
          <w:bCs/>
          <w:color w:val="231F20"/>
          <w:sz w:val="26"/>
          <w:szCs w:val="26"/>
        </w:rPr>
        <w:t>u trajanju od najmanje 14 sati</w:t>
      </w:r>
      <w:r w:rsidRPr="00C84EBF">
        <w:rPr>
          <w:color w:val="231F20"/>
          <w:sz w:val="26"/>
          <w:szCs w:val="26"/>
        </w:rPr>
        <w:t xml:space="preserve"> neprekidno te </w:t>
      </w:r>
      <w:r w:rsidRPr="00C84EBF">
        <w:rPr>
          <w:b/>
          <w:bCs/>
          <w:color w:val="231F20"/>
          <w:sz w:val="26"/>
          <w:szCs w:val="26"/>
        </w:rPr>
        <w:t>tjedni odmor u trajanju od najmanje 48 sati neprekidno</w:t>
      </w:r>
      <w:r w:rsidRPr="00C84EBF">
        <w:rPr>
          <w:color w:val="231F20"/>
          <w:sz w:val="26"/>
          <w:szCs w:val="26"/>
        </w:rPr>
        <w:t>.</w:t>
      </w:r>
    </w:p>
    <w:p w14:paraId="48ECC7E0" w14:textId="77777777" w:rsidR="00C84EBF" w:rsidRP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4A505BA2" w14:textId="77777777" w:rsidR="00C84EBF" w:rsidRP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 xml:space="preserve">(8) Tijekom školske godine učeniku se osigurava </w:t>
      </w:r>
      <w:r w:rsidRPr="00C84EBF">
        <w:rPr>
          <w:b/>
          <w:bCs/>
          <w:color w:val="231F20"/>
          <w:sz w:val="26"/>
          <w:szCs w:val="26"/>
        </w:rPr>
        <w:t>45 radnih dana odmora</w:t>
      </w:r>
      <w:r w:rsidRPr="00C84EBF">
        <w:rPr>
          <w:color w:val="231F20"/>
          <w:sz w:val="26"/>
          <w:szCs w:val="26"/>
        </w:rPr>
        <w:t>.</w:t>
      </w:r>
    </w:p>
    <w:p w14:paraId="47A456C1" w14:textId="0D9EE479" w:rsidR="00CE2795" w:rsidRDefault="00CE2795"/>
    <w:p w14:paraId="783D4E48" w14:textId="77777777" w:rsidR="00C84EBF" w:rsidRDefault="00C84EBF" w:rsidP="00C84EBF">
      <w:pPr>
        <w:pStyle w:val="box46549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14:paraId="62F11EA2" w14:textId="3EBCBEFB" w:rsidR="00C84EBF" w:rsidRDefault="00C84EBF" w:rsidP="000322B6">
      <w:pPr>
        <w:pStyle w:val="box465499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  <w:sz w:val="26"/>
          <w:szCs w:val="26"/>
        </w:rPr>
      </w:pPr>
      <w:r>
        <w:rPr>
          <w:color w:val="231F20"/>
        </w:rPr>
        <w:t>(</w:t>
      </w:r>
      <w:r w:rsidRPr="00C84EBF">
        <w:rPr>
          <w:color w:val="231F20"/>
          <w:sz w:val="26"/>
          <w:szCs w:val="26"/>
        </w:rPr>
        <w:t xml:space="preserve">1) Obrtnik ili pravna osoba obvezuju se da će tijekom naukovanja učeniku </w:t>
      </w:r>
      <w:r w:rsidRPr="00C84EBF">
        <w:rPr>
          <w:b/>
          <w:bCs/>
          <w:color w:val="231F20"/>
          <w:sz w:val="26"/>
          <w:szCs w:val="26"/>
        </w:rPr>
        <w:t>isplaćivati minimalnu nagradu</w:t>
      </w:r>
      <w:r w:rsidRPr="00C84EBF">
        <w:rPr>
          <w:color w:val="231F20"/>
          <w:sz w:val="26"/>
          <w:szCs w:val="26"/>
        </w:rPr>
        <w:t xml:space="preserve"> i to: </w:t>
      </w:r>
      <w:r w:rsidRPr="000322B6">
        <w:rPr>
          <w:b/>
          <w:bCs/>
          <w:color w:val="231F20"/>
          <w:sz w:val="26"/>
          <w:szCs w:val="26"/>
        </w:rPr>
        <w:t>u prvoj godini 10%, u drugoj godini 20% te u trećoj godini 25% prosječne neto plaće</w:t>
      </w:r>
      <w:r w:rsidRPr="00C84EBF">
        <w:rPr>
          <w:color w:val="231F20"/>
          <w:sz w:val="26"/>
          <w:szCs w:val="26"/>
        </w:rPr>
        <w:t xml:space="preserve"> ostvarene u prethodnoj godini u gospodarstvu Republike Hrvatske.</w:t>
      </w:r>
    </w:p>
    <w:p w14:paraId="69F77E85" w14:textId="77777777" w:rsidR="00C84EBF" w:rsidRP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57311E11" w14:textId="15F419C9" w:rsid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>(2) Nagrada iz stavka 1. ovoga članka isplaćuje se za ostvarene sate naukovanja.</w:t>
      </w:r>
    </w:p>
    <w:p w14:paraId="508DF090" w14:textId="77777777" w:rsidR="00C84EBF" w:rsidRP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125B5DA0" w14:textId="77777777" w:rsidR="00C84EBF" w:rsidRPr="00C84EBF" w:rsidRDefault="00C84EBF" w:rsidP="00C84EBF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C84EBF">
        <w:rPr>
          <w:color w:val="231F20"/>
          <w:sz w:val="26"/>
          <w:szCs w:val="26"/>
        </w:rPr>
        <w:t>(3) Nagrada može biti i veća od iznosa propisanog u stavku 1. ovoga članka.</w:t>
      </w:r>
    </w:p>
    <w:p w14:paraId="23AFB8F2" w14:textId="70529528" w:rsidR="00C84EBF" w:rsidRDefault="00C84EBF">
      <w:r>
        <w:br w:type="page"/>
      </w:r>
    </w:p>
    <w:p w14:paraId="2B311F5C" w14:textId="77777777" w:rsidR="00C84EBF" w:rsidRDefault="00C84EBF"/>
    <w:p w14:paraId="0D403350" w14:textId="77777777" w:rsidR="00C84EBF" w:rsidRDefault="00C84EBF" w:rsidP="00C84EBF">
      <w:pPr>
        <w:pStyle w:val="box46549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6.</w:t>
      </w:r>
    </w:p>
    <w:p w14:paraId="72FD32F7" w14:textId="336DB578" w:rsidR="00C84EBF" w:rsidRDefault="00C84EBF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>
        <w:rPr>
          <w:color w:val="231F20"/>
        </w:rPr>
        <w:t>(1</w:t>
      </w:r>
      <w:r w:rsidRPr="00F00228">
        <w:rPr>
          <w:color w:val="231F20"/>
          <w:sz w:val="26"/>
          <w:szCs w:val="26"/>
        </w:rPr>
        <w:t xml:space="preserve">) Obrtnik se obvezuje da će u svrhu izvođenja naukovanja obavljati zadaće </w:t>
      </w:r>
      <w:r w:rsidRPr="00793394">
        <w:rPr>
          <w:b/>
          <w:bCs/>
          <w:color w:val="231F20"/>
          <w:sz w:val="26"/>
          <w:szCs w:val="26"/>
        </w:rPr>
        <w:t>mentora</w:t>
      </w:r>
      <w:r w:rsidRPr="00F00228">
        <w:rPr>
          <w:color w:val="231F20"/>
          <w:sz w:val="26"/>
          <w:szCs w:val="26"/>
        </w:rPr>
        <w:t>, odnosno da će za mentora imenovati radnika zaposlenog na puno radno vrijeme.</w:t>
      </w:r>
    </w:p>
    <w:p w14:paraId="12D794DD" w14:textId="77777777" w:rsidR="00F00228" w:rsidRPr="00F00228" w:rsidRDefault="00F00228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769922B1" w14:textId="3FB901E1" w:rsidR="00C84EBF" w:rsidRDefault="00C84EBF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>(2) Pravna osoba se obvezuje da će u svrhu izvođenja naukovanja za mentora imenovati radnika zaposlenog na puno radno vrijeme.</w:t>
      </w:r>
    </w:p>
    <w:p w14:paraId="3789F64C" w14:textId="77777777" w:rsidR="00F00228" w:rsidRPr="00F00228" w:rsidRDefault="00F00228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6BD4CEF8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>(3) Mentor mora udovoljavati uvjetima propisanim odredbama članka 56.a stavka 2. i 3. i članka 58. stavka 2. Zakona o obrtu.</w:t>
      </w:r>
    </w:p>
    <w:p w14:paraId="5E14E4DF" w14:textId="77777777" w:rsidR="00C84EBF" w:rsidRDefault="00C84EBF" w:rsidP="00C84EBF">
      <w:pPr>
        <w:pStyle w:val="box46549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7.</w:t>
      </w:r>
    </w:p>
    <w:p w14:paraId="629D24B0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>(1) Obrtnik i pravna osoba koji izvode naukovanje obvezni su:</w:t>
      </w:r>
    </w:p>
    <w:p w14:paraId="4195606F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</w:t>
      </w:r>
      <w:r w:rsidRPr="00F00228">
        <w:rPr>
          <w:b/>
          <w:bCs/>
          <w:color w:val="231F20"/>
          <w:sz w:val="26"/>
          <w:szCs w:val="26"/>
        </w:rPr>
        <w:t>osigurati potrebne uvjete</w:t>
      </w:r>
      <w:r w:rsidRPr="00F00228">
        <w:rPr>
          <w:color w:val="231F20"/>
          <w:sz w:val="26"/>
          <w:szCs w:val="26"/>
        </w:rPr>
        <w:t xml:space="preserve"> za stjecanje propisanih kompetencija</w:t>
      </w:r>
    </w:p>
    <w:p w14:paraId="1AA15CC4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osigurati i </w:t>
      </w:r>
      <w:r w:rsidRPr="00F00228">
        <w:rPr>
          <w:b/>
          <w:bCs/>
          <w:color w:val="231F20"/>
          <w:sz w:val="26"/>
          <w:szCs w:val="26"/>
        </w:rPr>
        <w:t>provoditi propisane mjere zaštite na radu</w:t>
      </w:r>
      <w:r w:rsidRPr="00F00228">
        <w:rPr>
          <w:color w:val="231F20"/>
          <w:sz w:val="26"/>
          <w:szCs w:val="26"/>
        </w:rPr>
        <w:t xml:space="preserve"> i mjere sigurnosti za vrijeme izvođenja naukovanja</w:t>
      </w:r>
    </w:p>
    <w:p w14:paraId="3B7087E5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b/>
          <w:bCs/>
          <w:color w:val="231F20"/>
          <w:sz w:val="26"/>
          <w:szCs w:val="26"/>
        </w:rPr>
      </w:pPr>
      <w:r w:rsidRPr="00F00228">
        <w:rPr>
          <w:b/>
          <w:bCs/>
          <w:color w:val="231F20"/>
          <w:sz w:val="26"/>
          <w:szCs w:val="26"/>
        </w:rPr>
        <w:t>– isplaćivati ugovorenu nagradu</w:t>
      </w:r>
    </w:p>
    <w:p w14:paraId="671A3AF9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kontinuirano </w:t>
      </w:r>
      <w:r w:rsidRPr="00F00228">
        <w:rPr>
          <w:b/>
          <w:bCs/>
          <w:color w:val="231F20"/>
          <w:sz w:val="26"/>
          <w:szCs w:val="26"/>
        </w:rPr>
        <w:t>pratiti, vrednovati i ocjenjivati</w:t>
      </w:r>
      <w:r w:rsidRPr="00F00228">
        <w:rPr>
          <w:color w:val="231F20"/>
          <w:sz w:val="26"/>
          <w:szCs w:val="26"/>
        </w:rPr>
        <w:t xml:space="preserve"> postignute ishode učenja za ugovoreni dio programa naukovanja</w:t>
      </w:r>
    </w:p>
    <w:p w14:paraId="74555A0A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</w:t>
      </w:r>
      <w:r w:rsidRPr="00F00228">
        <w:rPr>
          <w:b/>
          <w:bCs/>
          <w:color w:val="231F20"/>
          <w:sz w:val="26"/>
          <w:szCs w:val="26"/>
        </w:rPr>
        <w:t>omogućiti nastavniku ustanove za strukovno obrazovanje da neposrednim uvidom</w:t>
      </w:r>
      <w:r w:rsidRPr="00F00228">
        <w:rPr>
          <w:color w:val="231F20"/>
          <w:sz w:val="26"/>
          <w:szCs w:val="26"/>
        </w:rPr>
        <w:t xml:space="preserve"> i uvidom u propisanu dokumentaciju </w:t>
      </w:r>
      <w:r w:rsidRPr="00F00228">
        <w:rPr>
          <w:b/>
          <w:bCs/>
          <w:color w:val="231F20"/>
          <w:sz w:val="26"/>
          <w:szCs w:val="26"/>
        </w:rPr>
        <w:t>prati izvršenje i kvalitetu naukovanja</w:t>
      </w:r>
    </w:p>
    <w:p w14:paraId="096C2DF1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b/>
          <w:bCs/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</w:t>
      </w:r>
      <w:r w:rsidRPr="00F00228">
        <w:rPr>
          <w:b/>
          <w:bCs/>
          <w:color w:val="231F20"/>
          <w:sz w:val="26"/>
          <w:szCs w:val="26"/>
        </w:rPr>
        <w:t>voditi dokumentaciju o pohađanju naukovanja</w:t>
      </w:r>
    </w:p>
    <w:p w14:paraId="162B3737" w14:textId="15F2C961" w:rsidR="00C84EBF" w:rsidRDefault="00C84EBF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>– ispunjavati druge obveze koje proizlaze iz Ugovora o naukovanju.</w:t>
      </w:r>
    </w:p>
    <w:p w14:paraId="1E244889" w14:textId="77777777" w:rsidR="00F00228" w:rsidRPr="00F00228" w:rsidRDefault="00F00228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12F20975" w14:textId="70FF6F62" w:rsidR="00C84EBF" w:rsidRDefault="00C84EBF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>(2) Obrtnik ili pravna osoba se obvezuju da će za ugovoreni dio naukovanja odnosno provedbu kontrolnog ispita, izrade i obrane završnog rada te polaganja naučničkog ispita, ako se održavaju u njihovim poslovnim prostorima ili na radilištu, osigurati potrebne materijale, strojeve, uređaje i alate te odgovarajuće mjere higijensko-tehničke zaštite.</w:t>
      </w:r>
    </w:p>
    <w:p w14:paraId="1260E49C" w14:textId="77777777" w:rsidR="00F00228" w:rsidRPr="00F00228" w:rsidRDefault="00F00228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6A618420" w14:textId="2A2EFEA1" w:rsidR="00C84EBF" w:rsidRDefault="00C84EBF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>(3) Izrađeni predmeti ili vrijednosti pruženih usluga pripadaju obrtniku ili pravnoj osobi kod kojih se izvodi naukovanje ili kod kojih se polažu ispiti iz stavka 2. ovoga članka.</w:t>
      </w:r>
    </w:p>
    <w:p w14:paraId="67EB24AD" w14:textId="77777777" w:rsidR="00F00228" w:rsidRPr="00F00228" w:rsidRDefault="00F00228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3A16A96D" w14:textId="77777777" w:rsidR="00C84EBF" w:rsidRDefault="00C84EBF" w:rsidP="00C84EBF">
      <w:pPr>
        <w:pStyle w:val="box46549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8.</w:t>
      </w:r>
    </w:p>
    <w:p w14:paraId="126E805C" w14:textId="66DEB94D" w:rsidR="00C84EBF" w:rsidRDefault="00C84EBF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b/>
          <w:bCs/>
          <w:color w:val="231F20"/>
          <w:sz w:val="26"/>
          <w:szCs w:val="26"/>
        </w:rPr>
        <w:t>Učenik na naukovanju</w:t>
      </w:r>
      <w:r w:rsidRPr="00F00228">
        <w:rPr>
          <w:color w:val="231F20"/>
          <w:sz w:val="26"/>
          <w:szCs w:val="26"/>
        </w:rPr>
        <w:t xml:space="preserve"> kod obrtnika ili pravne osobe obvezan je:</w:t>
      </w:r>
    </w:p>
    <w:p w14:paraId="09779C1D" w14:textId="77777777" w:rsidR="00F00228" w:rsidRPr="00F00228" w:rsidRDefault="00F00228" w:rsidP="00F00228">
      <w:pPr>
        <w:pStyle w:val="box46549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6"/>
          <w:szCs w:val="26"/>
        </w:rPr>
      </w:pPr>
    </w:p>
    <w:p w14:paraId="343F0105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</w:t>
      </w:r>
      <w:r w:rsidRPr="00F00228">
        <w:rPr>
          <w:b/>
          <w:bCs/>
          <w:color w:val="231F20"/>
          <w:sz w:val="26"/>
          <w:szCs w:val="26"/>
        </w:rPr>
        <w:t>redovito pohađati naukovanje</w:t>
      </w:r>
    </w:p>
    <w:p w14:paraId="7016EE1C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redovito </w:t>
      </w:r>
      <w:r w:rsidRPr="00F00228">
        <w:rPr>
          <w:b/>
          <w:bCs/>
          <w:color w:val="231F20"/>
          <w:sz w:val="26"/>
          <w:szCs w:val="26"/>
        </w:rPr>
        <w:t>ispunjavati obveze</w:t>
      </w:r>
      <w:r w:rsidRPr="00F00228">
        <w:rPr>
          <w:color w:val="231F20"/>
          <w:sz w:val="26"/>
          <w:szCs w:val="26"/>
        </w:rPr>
        <w:t xml:space="preserve"> koje proizlaze iz strukovnog kurikuluma i Ugovora o naukovanju sa svrhom izvođenja programa naukovanja</w:t>
      </w:r>
    </w:p>
    <w:p w14:paraId="3AB9AB72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>– postupati sukladno uputama ustanove za strukovno obrazovanje, obrtnika i pravne osobe vezano uz vrijeme provedbe naukovanja i redovitost pohađanja</w:t>
      </w:r>
    </w:p>
    <w:p w14:paraId="7FF3173E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postupati u skladu s propisima o </w:t>
      </w:r>
      <w:r w:rsidRPr="00F00228">
        <w:rPr>
          <w:b/>
          <w:bCs/>
          <w:color w:val="231F20"/>
          <w:sz w:val="26"/>
          <w:szCs w:val="26"/>
        </w:rPr>
        <w:t>sigurnosti na radu</w:t>
      </w:r>
    </w:p>
    <w:p w14:paraId="2BCF95C5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uredno </w:t>
      </w:r>
      <w:r w:rsidRPr="00F00228">
        <w:rPr>
          <w:b/>
          <w:bCs/>
          <w:color w:val="231F20"/>
          <w:sz w:val="26"/>
          <w:szCs w:val="26"/>
        </w:rPr>
        <w:t>voditi propisanu dokumentaciju</w:t>
      </w:r>
      <w:r w:rsidRPr="00F00228">
        <w:rPr>
          <w:color w:val="231F20"/>
          <w:sz w:val="26"/>
          <w:szCs w:val="26"/>
        </w:rPr>
        <w:t xml:space="preserve"> za vrijeme naukovanja</w:t>
      </w:r>
    </w:p>
    <w:p w14:paraId="55B15DF0" w14:textId="77777777" w:rsidR="00C84EBF" w:rsidRPr="00F00228" w:rsidRDefault="00C84EBF" w:rsidP="00F00228">
      <w:pPr>
        <w:pStyle w:val="box465499"/>
        <w:shd w:val="clear" w:color="auto" w:fill="FFFFFF"/>
        <w:spacing w:before="0" w:beforeAutospacing="0" w:after="48" w:afterAutospacing="0" w:line="360" w:lineRule="auto"/>
        <w:jc w:val="both"/>
        <w:textAlignment w:val="baseline"/>
        <w:rPr>
          <w:color w:val="231F20"/>
          <w:sz w:val="26"/>
          <w:szCs w:val="26"/>
        </w:rPr>
      </w:pPr>
      <w:r w:rsidRPr="00F00228">
        <w:rPr>
          <w:color w:val="231F20"/>
          <w:sz w:val="26"/>
          <w:szCs w:val="26"/>
        </w:rPr>
        <w:t xml:space="preserve">– </w:t>
      </w:r>
      <w:r w:rsidRPr="00F00228">
        <w:rPr>
          <w:b/>
          <w:bCs/>
          <w:color w:val="231F20"/>
          <w:sz w:val="26"/>
          <w:szCs w:val="26"/>
        </w:rPr>
        <w:t>čuvati imovinu i poslovne tajne</w:t>
      </w:r>
      <w:r w:rsidRPr="00F00228">
        <w:rPr>
          <w:color w:val="231F20"/>
          <w:sz w:val="26"/>
          <w:szCs w:val="26"/>
        </w:rPr>
        <w:t xml:space="preserve"> obrtnika ili pravne osobe.</w:t>
      </w:r>
    </w:p>
    <w:p w14:paraId="07BFF8ED" w14:textId="77777777" w:rsidR="00C84EBF" w:rsidRDefault="00C84EBF"/>
    <w:sectPr w:rsidR="00C84EBF" w:rsidSect="00F00228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BF"/>
    <w:rsid w:val="000322B6"/>
    <w:rsid w:val="00793394"/>
    <w:rsid w:val="00C84EBF"/>
    <w:rsid w:val="00CE2795"/>
    <w:rsid w:val="00D3523E"/>
    <w:rsid w:val="00D4130E"/>
    <w:rsid w:val="00F00228"/>
    <w:rsid w:val="00F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67B9"/>
  <w15:chartTrackingRefBased/>
  <w15:docId w15:val="{5F46A483-44A5-4874-8946-ECC49853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5499">
    <w:name w:val="box_465499"/>
    <w:basedOn w:val="Normal"/>
    <w:rsid w:val="00C8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</dc:creator>
  <cp:keywords/>
  <dc:description/>
  <cp:lastModifiedBy>Obrazovanje Zagreb</cp:lastModifiedBy>
  <cp:revision>2</cp:revision>
  <dcterms:created xsi:type="dcterms:W3CDTF">2022-01-11T11:00:00Z</dcterms:created>
  <dcterms:modified xsi:type="dcterms:W3CDTF">2022-01-11T11:00:00Z</dcterms:modified>
</cp:coreProperties>
</file>